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E5" w:rsidRPr="00014B63" w:rsidRDefault="00730EE5" w:rsidP="00014B63">
      <w:pPr>
        <w:jc w:val="center"/>
        <w:rPr>
          <w:rFonts w:ascii="Cambria" w:hAnsi="Cambria"/>
          <w:b/>
          <w:sz w:val="28"/>
          <w:lang w:val="en-US"/>
        </w:rPr>
      </w:pPr>
      <w:bookmarkStart w:id="0" w:name="_GoBack"/>
      <w:r w:rsidRPr="00014B63">
        <w:rPr>
          <w:rFonts w:ascii="Cambria" w:hAnsi="Cambria"/>
          <w:b/>
          <w:sz w:val="28"/>
          <w:lang w:val="en-US"/>
        </w:rPr>
        <w:t xml:space="preserve">Davlat hisobidan </w:t>
      </w:r>
      <w:bookmarkEnd w:id="0"/>
      <w:r w:rsidRPr="00014B63">
        <w:rPr>
          <w:rFonts w:ascii="Cambria" w:hAnsi="Cambria"/>
          <w:b/>
          <w:sz w:val="28"/>
          <w:lang w:val="en-US"/>
        </w:rPr>
        <w:t>yuridik yordam oluvchi shaxslar doirasi belgilandi</w:t>
      </w:r>
    </w:p>
    <w:p w:rsidR="00730EE5" w:rsidRP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r w:rsidRPr="00014B63">
        <w:rPr>
          <w:rFonts w:ascii="Cambria" w:hAnsi="Cambria"/>
          <w:sz w:val="28"/>
          <w:lang w:val="en-US"/>
        </w:rPr>
        <w:t>“</w:t>
      </w:r>
      <w:proofErr w:type="spellStart"/>
      <w:r w:rsidRPr="00014B63">
        <w:rPr>
          <w:rFonts w:ascii="Cambria" w:hAnsi="Cambria"/>
          <w:sz w:val="28"/>
          <w:lang w:val="en-US"/>
        </w:rPr>
        <w:t>Davlat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hisobidan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yuridik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yordam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gramStart"/>
      <w:r w:rsidRPr="00014B63">
        <w:rPr>
          <w:rFonts w:ascii="Cambria" w:hAnsi="Cambria"/>
          <w:sz w:val="28"/>
          <w:lang w:val="en-US"/>
        </w:rPr>
        <w:t>ko‘</w:t>
      </w:r>
      <w:proofErr w:type="gramEnd"/>
      <w:r w:rsidRPr="00014B63">
        <w:rPr>
          <w:rFonts w:ascii="Cambria" w:hAnsi="Cambria"/>
          <w:sz w:val="28"/>
          <w:lang w:val="en-US"/>
        </w:rPr>
        <w:t>rsatish to‘g‘risida”gi Qonun (O‘RQ–848-son, 16.06.2023-y.) Prezident tomonidan imzolandi</w:t>
      </w:r>
    </w:p>
    <w:p w:rsidR="00730EE5" w:rsidRP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Qonunga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muvofiq</w:t>
      </w:r>
      <w:proofErr w:type="spellEnd"/>
      <w:r w:rsidRPr="00014B63">
        <w:rPr>
          <w:rFonts w:ascii="Cambria" w:hAnsi="Cambria"/>
          <w:sz w:val="28"/>
          <w:lang w:val="en-US"/>
        </w:rPr>
        <w:t xml:space="preserve">, </w:t>
      </w:r>
      <w:proofErr w:type="spellStart"/>
      <w:r w:rsidRPr="00014B63">
        <w:rPr>
          <w:rFonts w:ascii="Cambria" w:hAnsi="Cambria"/>
          <w:b/>
          <w:sz w:val="28"/>
          <w:lang w:val="en-US"/>
        </w:rPr>
        <w:t>quyidagi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jismoniy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shaxslar</w:t>
      </w:r>
      <w:r w:rsidRPr="00014B63">
        <w:rPr>
          <w:rFonts w:ascii="Cambria" w:hAnsi="Cambria"/>
          <w:sz w:val="28"/>
          <w:lang w:val="en-US"/>
        </w:rPr>
        <w:t xml:space="preserve"> davlat hisobidan yuridik yordam olish huquqiga ega:</w:t>
      </w:r>
    </w:p>
    <w:p w:rsidR="00730EE5" w:rsidRPr="00014B63" w:rsidRDefault="00730EE5" w:rsidP="00014B63">
      <w:pPr>
        <w:pStyle w:val="a3"/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b/>
          <w:sz w:val="28"/>
          <w:lang w:val="en-US"/>
        </w:rPr>
        <w:t>kam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ta’minlangan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shaxslar</w:t>
      </w:r>
      <w:proofErr w:type="spellEnd"/>
      <w:r w:rsidRPr="00014B63">
        <w:rPr>
          <w:rFonts w:ascii="Cambria" w:hAnsi="Cambria"/>
          <w:sz w:val="28"/>
          <w:lang w:val="en-US"/>
        </w:rPr>
        <w:t>, agar ular:</w:t>
      </w:r>
    </w:p>
    <w:p w:rsidR="00730EE5" w:rsidRPr="00014B63" w:rsidRDefault="00730EE5" w:rsidP="00014B63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fuqarolik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ishlari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14B63">
        <w:rPr>
          <w:rFonts w:ascii="Cambria" w:hAnsi="Cambria"/>
          <w:sz w:val="28"/>
          <w:lang w:val="en-US"/>
        </w:rPr>
        <w:t>bo‘</w:t>
      </w:r>
      <w:proofErr w:type="gramEnd"/>
      <w:r w:rsidRPr="00014B63">
        <w:rPr>
          <w:rFonts w:ascii="Cambria" w:hAnsi="Cambria"/>
          <w:sz w:val="28"/>
          <w:lang w:val="en-US"/>
        </w:rPr>
        <w:t>yicha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da’vogarlar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yoki javobgarlar;</w:t>
      </w:r>
    </w:p>
    <w:p w:rsidR="00730EE5" w:rsidRPr="00014B63" w:rsidRDefault="00730EE5" w:rsidP="00014B63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ma’muriy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ishlar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14B63">
        <w:rPr>
          <w:rFonts w:ascii="Cambria" w:hAnsi="Cambria"/>
          <w:sz w:val="28"/>
          <w:lang w:val="en-US"/>
        </w:rPr>
        <w:t>bo‘</w:t>
      </w:r>
      <w:proofErr w:type="gramEnd"/>
      <w:r w:rsidRPr="00014B63">
        <w:rPr>
          <w:rFonts w:ascii="Cambria" w:hAnsi="Cambria"/>
          <w:sz w:val="28"/>
          <w:lang w:val="en-US"/>
        </w:rPr>
        <w:t>yicha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arizachilar</w:t>
      </w:r>
      <w:proofErr w:type="spellEnd"/>
      <w:r w:rsidRPr="00014B63">
        <w:rPr>
          <w:rFonts w:ascii="Cambria" w:hAnsi="Cambria"/>
          <w:sz w:val="28"/>
          <w:lang w:val="en-US"/>
        </w:rPr>
        <w:t>;</w:t>
      </w:r>
    </w:p>
    <w:p w:rsidR="00730EE5" w:rsidRPr="00014B63" w:rsidRDefault="00730EE5" w:rsidP="00014B63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ma’muriy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qamoq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tarzidagi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ma’muriy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jazo nazarda tutilgan ma’muriy huquqbuzarlikni sodir etgan shaxslar;</w:t>
      </w:r>
    </w:p>
    <w:p w:rsidR="00730EE5" w:rsidRPr="00014B63" w:rsidRDefault="00730EE5" w:rsidP="00014B63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jinoyat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ishlari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14B63">
        <w:rPr>
          <w:rFonts w:ascii="Cambria" w:hAnsi="Cambria"/>
          <w:sz w:val="28"/>
          <w:lang w:val="en-US"/>
        </w:rPr>
        <w:t>bo‘</w:t>
      </w:r>
      <w:proofErr w:type="gramEnd"/>
      <w:r w:rsidRPr="00014B63">
        <w:rPr>
          <w:rFonts w:ascii="Cambria" w:hAnsi="Cambria"/>
          <w:sz w:val="28"/>
          <w:lang w:val="en-US"/>
        </w:rPr>
        <w:t>yicha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gumon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qilinuvchilar, ayblanuvchilar, sudlanuvchilar, shuningdek mahkumlar bo‘lsa;</w:t>
      </w:r>
    </w:p>
    <w:p w:rsid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b/>
          <w:sz w:val="28"/>
          <w:lang w:val="en-US"/>
        </w:rPr>
        <w:t>ruhiy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holati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buzilgan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jismoniy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shaxslar</w:t>
      </w:r>
      <w:proofErr w:type="spellEnd"/>
      <w:r w:rsidRPr="00014B63">
        <w:rPr>
          <w:rFonts w:ascii="Cambria" w:hAnsi="Cambria"/>
          <w:sz w:val="28"/>
          <w:lang w:val="en-US"/>
        </w:rPr>
        <w:t xml:space="preserve">, </w:t>
      </w:r>
      <w:proofErr w:type="spellStart"/>
      <w:r w:rsidRPr="00014B63">
        <w:rPr>
          <w:rFonts w:ascii="Cambria" w:hAnsi="Cambria"/>
          <w:sz w:val="28"/>
          <w:lang w:val="en-US"/>
        </w:rPr>
        <w:t>ularga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“</w:t>
      </w:r>
      <w:proofErr w:type="spellStart"/>
      <w:r w:rsidRPr="00014B63">
        <w:rPr>
          <w:rFonts w:ascii="Cambria" w:hAnsi="Cambria"/>
          <w:sz w:val="28"/>
          <w:lang w:val="en-US"/>
        </w:rPr>
        <w:t>Psixiatriya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yordami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14B63">
        <w:rPr>
          <w:rFonts w:ascii="Cambria" w:hAnsi="Cambria"/>
          <w:sz w:val="28"/>
          <w:lang w:val="en-US"/>
        </w:rPr>
        <w:t>to‘</w:t>
      </w:r>
      <w:proofErr w:type="gramEnd"/>
      <w:r w:rsidRPr="00014B63">
        <w:rPr>
          <w:rFonts w:ascii="Cambria" w:hAnsi="Cambria"/>
          <w:sz w:val="28"/>
          <w:lang w:val="en-US"/>
        </w:rPr>
        <w:t>g‘risida”gi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Qonunga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muvofiq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psixiatriya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yordami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ko‘rsatilayotganda</w:t>
      </w:r>
      <w:proofErr w:type="spellEnd"/>
      <w:r w:rsidRPr="00014B63">
        <w:rPr>
          <w:rFonts w:ascii="Cambria" w:hAnsi="Cambria"/>
          <w:sz w:val="28"/>
          <w:lang w:val="en-US"/>
        </w:rPr>
        <w:t>;</w:t>
      </w:r>
    </w:p>
    <w:p w:rsid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proofErr w:type="gramStart"/>
      <w:r w:rsidRPr="00014B63">
        <w:rPr>
          <w:rFonts w:ascii="Cambria" w:hAnsi="Cambria"/>
          <w:b/>
          <w:sz w:val="28"/>
          <w:lang w:val="en-US"/>
        </w:rPr>
        <w:t>o‘</w:t>
      </w:r>
      <w:proofErr w:type="gramEnd"/>
      <w:r w:rsidRPr="00014B63">
        <w:rPr>
          <w:rFonts w:ascii="Cambria" w:hAnsi="Cambria"/>
          <w:b/>
          <w:sz w:val="28"/>
          <w:lang w:val="en-US"/>
        </w:rPr>
        <w:t>z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huquqlari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buzilgan</w:t>
      </w:r>
      <w:proofErr w:type="spellEnd"/>
      <w:r w:rsidRPr="00014B63">
        <w:rPr>
          <w:rFonts w:ascii="Cambria" w:hAnsi="Cambria"/>
          <w:b/>
          <w:sz w:val="28"/>
          <w:lang w:val="en-US"/>
        </w:rPr>
        <w:t>,</w:t>
      </w:r>
      <w:r w:rsidRPr="00014B63">
        <w:rPr>
          <w:rFonts w:ascii="Cambria" w:hAnsi="Cambria"/>
          <w:sz w:val="28"/>
          <w:lang w:val="en-US"/>
        </w:rPr>
        <w:t xml:space="preserve"> “</w:t>
      </w:r>
      <w:proofErr w:type="spellStart"/>
      <w:r w:rsidRPr="00014B63">
        <w:rPr>
          <w:rFonts w:ascii="Cambria" w:hAnsi="Cambria"/>
          <w:sz w:val="28"/>
          <w:lang w:val="en-US"/>
        </w:rPr>
        <w:t>Xotin-qizlar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va erkaklar uchun teng huquq hamda imkoniyatlar kafolatlari to‘g‘risida”gi Qonunda nazarda tutilgan </w:t>
      </w:r>
      <w:proofErr w:type="spellStart"/>
      <w:r w:rsidRPr="00014B63">
        <w:rPr>
          <w:rFonts w:ascii="Cambria" w:hAnsi="Cambria"/>
          <w:sz w:val="28"/>
          <w:lang w:val="en-US"/>
        </w:rPr>
        <w:t>xotin-qizlar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va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erkaklarning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teng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huquqliligi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buzilganligi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munosabati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bilan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sudga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murojaat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qilgan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jismoniy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shaxslar</w:t>
      </w:r>
      <w:proofErr w:type="spellEnd"/>
      <w:r w:rsidRPr="00014B63">
        <w:rPr>
          <w:rFonts w:ascii="Cambria" w:hAnsi="Cambria"/>
          <w:sz w:val="28"/>
          <w:lang w:val="en-US"/>
        </w:rPr>
        <w:t>;</w:t>
      </w:r>
    </w:p>
    <w:p w:rsid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Jinoyat-protsessual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kodeksiga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muvofiq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jinoyat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ishi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proofErr w:type="gramStart"/>
      <w:r w:rsidRPr="00014B63">
        <w:rPr>
          <w:rFonts w:ascii="Cambria" w:hAnsi="Cambria"/>
          <w:b/>
          <w:sz w:val="28"/>
          <w:lang w:val="en-US"/>
        </w:rPr>
        <w:t>bo‘</w:t>
      </w:r>
      <w:proofErr w:type="gramEnd"/>
      <w:r w:rsidRPr="00014B63">
        <w:rPr>
          <w:rFonts w:ascii="Cambria" w:hAnsi="Cambria"/>
          <w:b/>
          <w:sz w:val="28"/>
          <w:lang w:val="en-US"/>
        </w:rPr>
        <w:t>yicha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advokat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ishtirok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etishi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shart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bo‘lgan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taqdirda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, </w:t>
      </w:r>
      <w:proofErr w:type="spellStart"/>
      <w:r w:rsidRPr="00014B63">
        <w:rPr>
          <w:rFonts w:ascii="Cambria" w:hAnsi="Cambria"/>
          <w:sz w:val="28"/>
          <w:lang w:val="en-US"/>
        </w:rPr>
        <w:t>gumon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qilinuvchi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, </w:t>
      </w:r>
      <w:proofErr w:type="spellStart"/>
      <w:r w:rsidRPr="00014B63">
        <w:rPr>
          <w:rFonts w:ascii="Cambria" w:hAnsi="Cambria"/>
          <w:sz w:val="28"/>
          <w:lang w:val="en-US"/>
        </w:rPr>
        <w:t>ayblanuvchi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yoki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sudlanuvchi</w:t>
      </w:r>
      <w:proofErr w:type="spellEnd"/>
      <w:r w:rsidRPr="00014B63">
        <w:rPr>
          <w:rFonts w:ascii="Cambria" w:hAnsi="Cambria"/>
          <w:sz w:val="28"/>
          <w:lang w:val="en-US"/>
        </w:rPr>
        <w:t>.</w:t>
      </w:r>
    </w:p>
    <w:p w:rsid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Davlat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hisobidan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yuridik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yordam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olish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uchun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jismoniy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shaxslar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eksterritoriallik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prinsipi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asosida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maxsus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vakolatli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davlat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organiga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(</w:t>
      </w:r>
      <w:proofErr w:type="spellStart"/>
      <w:r w:rsidRPr="00014B63">
        <w:rPr>
          <w:rFonts w:ascii="Cambria" w:hAnsi="Cambria"/>
          <w:sz w:val="28"/>
          <w:lang w:val="en-US"/>
        </w:rPr>
        <w:t>Adliya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vazirligiga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) </w:t>
      </w:r>
      <w:proofErr w:type="spellStart"/>
      <w:proofErr w:type="gramStart"/>
      <w:r w:rsidRPr="00014B63">
        <w:rPr>
          <w:rFonts w:ascii="Cambria" w:hAnsi="Cambria"/>
          <w:b/>
          <w:sz w:val="28"/>
          <w:lang w:val="en-US"/>
        </w:rPr>
        <w:t>og‘</w:t>
      </w:r>
      <w:proofErr w:type="gramEnd"/>
      <w:r w:rsidRPr="00014B63">
        <w:rPr>
          <w:rFonts w:ascii="Cambria" w:hAnsi="Cambria"/>
          <w:b/>
          <w:sz w:val="28"/>
          <w:lang w:val="en-US"/>
        </w:rPr>
        <w:t>zaki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, </w:t>
      </w:r>
      <w:proofErr w:type="spellStart"/>
      <w:r w:rsidRPr="00014B63">
        <w:rPr>
          <w:rFonts w:ascii="Cambria" w:hAnsi="Cambria"/>
          <w:b/>
          <w:sz w:val="28"/>
          <w:lang w:val="en-US"/>
        </w:rPr>
        <w:t>yozma</w:t>
      </w:r>
      <w:proofErr w:type="spellEnd"/>
      <w:r w:rsidRPr="00014B63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yoki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elektron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b/>
          <w:sz w:val="28"/>
          <w:lang w:val="en-US"/>
        </w:rPr>
        <w:t>shaklda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murojaat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qiladi</w:t>
      </w:r>
      <w:proofErr w:type="spellEnd"/>
      <w:r w:rsidRPr="00014B63">
        <w:rPr>
          <w:rFonts w:ascii="Cambria" w:hAnsi="Cambria"/>
          <w:sz w:val="28"/>
          <w:lang w:val="en-US"/>
        </w:rPr>
        <w:t>.</w:t>
      </w:r>
    </w:p>
    <w:p w:rsid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Ariza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maxsus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vakolatli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davlat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organiga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kelib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tushgan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kundan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e’tiboran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3 </w:t>
      </w:r>
      <w:proofErr w:type="spellStart"/>
      <w:r w:rsidRPr="00014B63">
        <w:rPr>
          <w:rFonts w:ascii="Cambria" w:hAnsi="Cambria"/>
          <w:sz w:val="28"/>
          <w:lang w:val="en-US"/>
        </w:rPr>
        <w:t>ish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kuni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ichida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14B63">
        <w:rPr>
          <w:rFonts w:ascii="Cambria" w:hAnsi="Cambria"/>
          <w:sz w:val="28"/>
          <w:lang w:val="en-US"/>
        </w:rPr>
        <w:t>ko‘</w:t>
      </w:r>
      <w:proofErr w:type="gramEnd"/>
      <w:r w:rsidRPr="00014B63">
        <w:rPr>
          <w:rFonts w:ascii="Cambria" w:hAnsi="Cambria"/>
          <w:sz w:val="28"/>
          <w:lang w:val="en-US"/>
        </w:rPr>
        <w:t>rib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chiqiladi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r w:rsidRPr="00014B63">
        <w:rPr>
          <w:rFonts w:ascii="Cambria" w:hAnsi="Cambria"/>
          <w:i/>
          <w:sz w:val="28"/>
          <w:lang w:val="en-US"/>
        </w:rPr>
        <w:t>(</w:t>
      </w:r>
      <w:proofErr w:type="spellStart"/>
      <w:r w:rsidRPr="00014B63">
        <w:rPr>
          <w:rFonts w:ascii="Cambria" w:hAnsi="Cambria"/>
          <w:i/>
          <w:sz w:val="28"/>
          <w:lang w:val="en-US"/>
        </w:rPr>
        <w:t>Jinoyat-protsessual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kodeksida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nazarda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tutilgan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, </w:t>
      </w:r>
      <w:proofErr w:type="spellStart"/>
      <w:r w:rsidRPr="00014B63">
        <w:rPr>
          <w:rFonts w:ascii="Cambria" w:hAnsi="Cambria"/>
          <w:i/>
          <w:sz w:val="28"/>
          <w:lang w:val="en-US"/>
        </w:rPr>
        <w:t>jinoyat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ishlari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bo‘yicha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advokat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ishtirok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etishi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shart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bo‘lgan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hollar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va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muddatlar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bundan</w:t>
      </w:r>
      <w:proofErr w:type="spellEnd"/>
      <w:r w:rsidRPr="00014B63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i/>
          <w:sz w:val="28"/>
          <w:lang w:val="en-US"/>
        </w:rPr>
        <w:t>mustasno</w:t>
      </w:r>
      <w:proofErr w:type="spellEnd"/>
      <w:r w:rsidRPr="00014B63">
        <w:rPr>
          <w:rFonts w:ascii="Cambria" w:hAnsi="Cambria"/>
          <w:i/>
          <w:sz w:val="28"/>
          <w:lang w:val="en-US"/>
        </w:rPr>
        <w:t>).</w:t>
      </w:r>
    </w:p>
    <w:p w:rsid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Davlat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hisobidan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yuridik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yordam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faqat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Davlat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hisobidan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yuridik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yordam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14B63">
        <w:rPr>
          <w:rFonts w:ascii="Cambria" w:hAnsi="Cambria"/>
          <w:sz w:val="28"/>
          <w:lang w:val="en-US"/>
        </w:rPr>
        <w:t>ko‘</w:t>
      </w:r>
      <w:proofErr w:type="gramEnd"/>
      <w:r w:rsidRPr="00014B63">
        <w:rPr>
          <w:rFonts w:ascii="Cambria" w:hAnsi="Cambria"/>
          <w:sz w:val="28"/>
          <w:lang w:val="en-US"/>
        </w:rPr>
        <w:t>rsatuvchi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advokatlar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reyestriga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kiritilgan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advokatlar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tomonidan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ko‘rsatiladi</w:t>
      </w:r>
      <w:proofErr w:type="spellEnd"/>
      <w:r w:rsidRPr="00014B63">
        <w:rPr>
          <w:rFonts w:ascii="Cambria" w:hAnsi="Cambria"/>
          <w:sz w:val="28"/>
          <w:lang w:val="en-US"/>
        </w:rPr>
        <w:t>.</w:t>
      </w:r>
    </w:p>
    <w:p w:rsid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Maxsus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vakolatli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davlat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organining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davlat hisobidan yuridik yordam </w:t>
      </w:r>
      <w:proofErr w:type="gramStart"/>
      <w:r w:rsidRPr="00014B63">
        <w:rPr>
          <w:rFonts w:ascii="Cambria" w:hAnsi="Cambria"/>
          <w:sz w:val="28"/>
          <w:lang w:val="en-US"/>
        </w:rPr>
        <w:t>ko‘</w:t>
      </w:r>
      <w:proofErr w:type="gramEnd"/>
      <w:r w:rsidRPr="00014B63">
        <w:rPr>
          <w:rFonts w:ascii="Cambria" w:hAnsi="Cambria"/>
          <w:sz w:val="28"/>
          <w:lang w:val="en-US"/>
        </w:rPr>
        <w:t xml:space="preserve">rsatish haqidagi qarori yoki advokat tayinlash to‘g‘risidagi surishtiruvchining, tergovchining, prokurorning qarori yoxud sudning </w:t>
      </w:r>
      <w:proofErr w:type="spellStart"/>
      <w:r w:rsidRPr="00014B63">
        <w:rPr>
          <w:rFonts w:ascii="Cambria" w:hAnsi="Cambria"/>
          <w:sz w:val="28"/>
          <w:lang w:val="en-US"/>
        </w:rPr>
        <w:t>ajrimi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“</w:t>
      </w:r>
      <w:proofErr w:type="spellStart"/>
      <w:r w:rsidRPr="00014B63">
        <w:rPr>
          <w:rFonts w:ascii="Cambria" w:hAnsi="Cambria"/>
          <w:sz w:val="28"/>
          <w:lang w:val="en-US"/>
        </w:rPr>
        <w:t>Yuridik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yordam</w:t>
      </w:r>
      <w:proofErr w:type="spellEnd"/>
      <w:r w:rsidRPr="00014B63">
        <w:rPr>
          <w:rFonts w:ascii="Cambria" w:hAnsi="Cambria"/>
          <w:sz w:val="28"/>
          <w:lang w:val="en-US"/>
        </w:rPr>
        <w:t xml:space="preserve">” </w:t>
      </w:r>
      <w:proofErr w:type="spellStart"/>
      <w:r w:rsidRPr="00014B63">
        <w:rPr>
          <w:rFonts w:ascii="Cambria" w:hAnsi="Cambria"/>
          <w:sz w:val="28"/>
          <w:lang w:val="en-US"/>
        </w:rPr>
        <w:t>axborot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tizimida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ro‘yxatga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olinganidan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keyin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tizim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advokatni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avtomatik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ravishda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tanlaydi</w:t>
      </w:r>
      <w:proofErr w:type="spellEnd"/>
      <w:r w:rsidRPr="00014B63">
        <w:rPr>
          <w:rFonts w:ascii="Cambria" w:hAnsi="Cambria"/>
          <w:sz w:val="28"/>
          <w:lang w:val="en-US"/>
        </w:rPr>
        <w:t>.</w:t>
      </w:r>
    </w:p>
    <w:p w:rsid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lastRenderedPageBreak/>
        <w:t>Advokatga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Hukumat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tomonidan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belgilanadigan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tartibda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va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miqdorlarda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14B63">
        <w:rPr>
          <w:rFonts w:ascii="Cambria" w:hAnsi="Cambria"/>
          <w:sz w:val="28"/>
          <w:lang w:val="en-US"/>
        </w:rPr>
        <w:t>to‘</w:t>
      </w:r>
      <w:proofErr w:type="gramEnd"/>
      <w:r w:rsidRPr="00014B63">
        <w:rPr>
          <w:rFonts w:ascii="Cambria" w:hAnsi="Cambria"/>
          <w:sz w:val="28"/>
          <w:lang w:val="en-US"/>
        </w:rPr>
        <w:t>lov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amalga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oshiriladi</w:t>
      </w:r>
      <w:proofErr w:type="spellEnd"/>
      <w:r w:rsidRPr="00014B63">
        <w:rPr>
          <w:rFonts w:ascii="Cambria" w:hAnsi="Cambria"/>
          <w:sz w:val="28"/>
          <w:lang w:val="en-US"/>
        </w:rPr>
        <w:t>.</w:t>
      </w:r>
    </w:p>
    <w:p w:rsidR="007A414D" w:rsidRPr="007A414D" w:rsidRDefault="007A414D" w:rsidP="007A414D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7A414D">
        <w:rPr>
          <w:rFonts w:ascii="Cambria" w:hAnsi="Cambria"/>
          <w:sz w:val="28"/>
          <w:lang w:val="en-US"/>
        </w:rPr>
        <w:t>Davlat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hisobidan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yuridik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yordam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olish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huquqiga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ega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A414D">
        <w:rPr>
          <w:rFonts w:ascii="Cambria" w:hAnsi="Cambria"/>
          <w:sz w:val="28"/>
          <w:lang w:val="en-US"/>
        </w:rPr>
        <w:t>bo‘</w:t>
      </w:r>
      <w:proofErr w:type="gramEnd"/>
      <w:r w:rsidRPr="007A414D">
        <w:rPr>
          <w:rFonts w:ascii="Cambria" w:hAnsi="Cambria"/>
          <w:b/>
          <w:sz w:val="28"/>
          <w:lang w:val="en-US"/>
        </w:rPr>
        <w:t>lgan</w:t>
      </w:r>
      <w:proofErr w:type="spellEnd"/>
      <w:r w:rsidRPr="007A414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b/>
          <w:sz w:val="28"/>
          <w:lang w:val="en-US"/>
        </w:rPr>
        <w:t>jismoniy</w:t>
      </w:r>
      <w:proofErr w:type="spellEnd"/>
      <w:r w:rsidRPr="007A414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b/>
          <w:sz w:val="28"/>
          <w:lang w:val="en-US"/>
        </w:rPr>
        <w:t>shaxslarning</w:t>
      </w:r>
      <w:proofErr w:type="spellEnd"/>
      <w:r w:rsidRPr="007A414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b/>
          <w:sz w:val="28"/>
          <w:lang w:val="en-US"/>
        </w:rPr>
        <w:t>huquq</w:t>
      </w:r>
      <w:proofErr w:type="spellEnd"/>
      <w:r w:rsidRPr="007A414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b/>
          <w:sz w:val="28"/>
          <w:lang w:val="en-US"/>
        </w:rPr>
        <w:t>va</w:t>
      </w:r>
      <w:proofErr w:type="spellEnd"/>
      <w:r w:rsidRPr="007A414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b/>
          <w:sz w:val="28"/>
          <w:lang w:val="en-US"/>
        </w:rPr>
        <w:t>majburiyatlariga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quyidagilar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kiradi</w:t>
      </w:r>
      <w:proofErr w:type="spellEnd"/>
      <w:r>
        <w:rPr>
          <w:rFonts w:ascii="Cambria" w:hAnsi="Cambria"/>
          <w:sz w:val="28"/>
          <w:lang w:val="en-US"/>
        </w:rPr>
        <w:t>:</w:t>
      </w:r>
    </w:p>
    <w:p w:rsidR="007A414D" w:rsidRPr="007A414D" w:rsidRDefault="007A414D" w:rsidP="007A414D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7A414D">
        <w:rPr>
          <w:rFonts w:ascii="Cambria" w:hAnsi="Cambria"/>
          <w:sz w:val="28"/>
          <w:lang w:val="en-US"/>
        </w:rPr>
        <w:t>Davlat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hisobidan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yuridik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yordam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olish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huquqiga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ega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A414D">
        <w:rPr>
          <w:rFonts w:ascii="Cambria" w:hAnsi="Cambria"/>
          <w:sz w:val="28"/>
          <w:lang w:val="en-US"/>
        </w:rPr>
        <w:t>bo‘</w:t>
      </w:r>
      <w:proofErr w:type="gramEnd"/>
      <w:r w:rsidRPr="007A414D">
        <w:rPr>
          <w:rFonts w:ascii="Cambria" w:hAnsi="Cambria"/>
          <w:sz w:val="28"/>
          <w:lang w:val="en-US"/>
        </w:rPr>
        <w:t>lgan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jismoniy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shaxslar</w:t>
      </w:r>
      <w:proofErr w:type="spellEnd"/>
      <w:r w:rsidRPr="007A414D">
        <w:rPr>
          <w:rFonts w:ascii="Cambria" w:hAnsi="Cambria"/>
          <w:sz w:val="28"/>
          <w:lang w:val="en-US"/>
        </w:rPr>
        <w:t>:</w:t>
      </w:r>
    </w:p>
    <w:p w:rsidR="007A414D" w:rsidRPr="009F7110" w:rsidRDefault="007A414D" w:rsidP="009F71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9F7110">
        <w:rPr>
          <w:rFonts w:ascii="Cambria" w:hAnsi="Cambria"/>
          <w:sz w:val="28"/>
          <w:lang w:val="en-US"/>
        </w:rPr>
        <w:t>ushbu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Qonunda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belgilangan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tartibda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va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hollarda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davlat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hisobidan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malakali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yuridik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yordam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olishga</w:t>
      </w:r>
      <w:proofErr w:type="spellEnd"/>
      <w:r w:rsidRPr="009F7110">
        <w:rPr>
          <w:rFonts w:ascii="Cambria" w:hAnsi="Cambria"/>
          <w:sz w:val="28"/>
          <w:lang w:val="en-US"/>
        </w:rPr>
        <w:t>;</w:t>
      </w:r>
    </w:p>
    <w:p w:rsidR="007A414D" w:rsidRPr="009F7110" w:rsidRDefault="007A414D" w:rsidP="009F71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9F7110">
        <w:rPr>
          <w:rFonts w:ascii="Cambria" w:hAnsi="Cambria"/>
          <w:sz w:val="28"/>
          <w:lang w:val="en-US"/>
        </w:rPr>
        <w:t>davlat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hisobidan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yuridik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yordam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olishni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rad </w:t>
      </w:r>
      <w:proofErr w:type="spellStart"/>
      <w:r w:rsidRPr="009F7110">
        <w:rPr>
          <w:rFonts w:ascii="Cambria" w:hAnsi="Cambria"/>
          <w:sz w:val="28"/>
          <w:lang w:val="en-US"/>
        </w:rPr>
        <w:t>etishga</w:t>
      </w:r>
      <w:proofErr w:type="spellEnd"/>
      <w:r w:rsidRPr="009F7110">
        <w:rPr>
          <w:rFonts w:ascii="Cambria" w:hAnsi="Cambria"/>
          <w:sz w:val="28"/>
          <w:lang w:val="en-US"/>
        </w:rPr>
        <w:t>;</w:t>
      </w:r>
    </w:p>
    <w:p w:rsidR="007A414D" w:rsidRPr="009F7110" w:rsidRDefault="007A414D" w:rsidP="009F71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proofErr w:type="gramStart"/>
      <w:r w:rsidRPr="009F7110">
        <w:rPr>
          <w:rFonts w:ascii="Cambria" w:hAnsi="Cambria"/>
          <w:sz w:val="28"/>
          <w:lang w:val="en-US"/>
        </w:rPr>
        <w:t>o‘</w:t>
      </w:r>
      <w:proofErr w:type="gramEnd"/>
      <w:r w:rsidRPr="009F7110">
        <w:rPr>
          <w:rFonts w:ascii="Cambria" w:hAnsi="Cambria"/>
          <w:sz w:val="28"/>
          <w:lang w:val="en-US"/>
        </w:rPr>
        <w:t>zlariga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davlat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hisobidan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yuridik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yordam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ko‘rsatilishi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chog‘ida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olingan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axborotning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maxfiyligiga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rioya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etilishini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talab </w:t>
      </w:r>
      <w:proofErr w:type="spellStart"/>
      <w:r w:rsidRPr="009F7110">
        <w:rPr>
          <w:rFonts w:ascii="Cambria" w:hAnsi="Cambria"/>
          <w:sz w:val="28"/>
          <w:lang w:val="en-US"/>
        </w:rPr>
        <w:t>qilishga</w:t>
      </w:r>
      <w:proofErr w:type="spellEnd"/>
      <w:r w:rsidRPr="009F7110">
        <w:rPr>
          <w:rFonts w:ascii="Cambria" w:hAnsi="Cambria"/>
          <w:sz w:val="28"/>
          <w:lang w:val="en-US"/>
        </w:rPr>
        <w:t>;</w:t>
      </w:r>
    </w:p>
    <w:p w:rsidR="007A414D" w:rsidRPr="009F7110" w:rsidRDefault="007A414D" w:rsidP="009F71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9F7110">
        <w:rPr>
          <w:rFonts w:ascii="Cambria" w:hAnsi="Cambria"/>
          <w:sz w:val="28"/>
          <w:lang w:val="en-US"/>
        </w:rPr>
        <w:t>maxsus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vakolatli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davlat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organi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xodimlarining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harakatlari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(</w:t>
      </w:r>
      <w:proofErr w:type="spellStart"/>
      <w:r w:rsidRPr="009F7110">
        <w:rPr>
          <w:rFonts w:ascii="Cambria" w:hAnsi="Cambria"/>
          <w:sz w:val="28"/>
          <w:lang w:val="en-US"/>
        </w:rPr>
        <w:t>harakatsizligi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) </w:t>
      </w:r>
      <w:proofErr w:type="spellStart"/>
      <w:r w:rsidRPr="009F7110">
        <w:rPr>
          <w:rFonts w:ascii="Cambria" w:hAnsi="Cambria"/>
          <w:sz w:val="28"/>
          <w:lang w:val="en-US"/>
        </w:rPr>
        <w:t>ustidan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yuqori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turuvchi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organga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yoki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sudga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shikoyat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qilishga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haqli</w:t>
      </w:r>
      <w:proofErr w:type="spellEnd"/>
      <w:r w:rsidRPr="009F7110">
        <w:rPr>
          <w:rFonts w:ascii="Cambria" w:hAnsi="Cambria"/>
          <w:sz w:val="28"/>
          <w:lang w:val="en-US"/>
        </w:rPr>
        <w:t>.</w:t>
      </w:r>
    </w:p>
    <w:p w:rsidR="007A414D" w:rsidRPr="009F7110" w:rsidRDefault="007A414D" w:rsidP="009F71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9F7110">
        <w:rPr>
          <w:rFonts w:ascii="Cambria" w:hAnsi="Cambria"/>
          <w:sz w:val="28"/>
          <w:lang w:val="en-US"/>
        </w:rPr>
        <w:t>Davlat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hisobidan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yuridik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yordam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olish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huquqiga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ega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9F7110">
        <w:rPr>
          <w:rFonts w:ascii="Cambria" w:hAnsi="Cambria"/>
          <w:sz w:val="28"/>
          <w:lang w:val="en-US"/>
        </w:rPr>
        <w:t>bo‘</w:t>
      </w:r>
      <w:proofErr w:type="gramEnd"/>
      <w:r w:rsidRPr="009F7110">
        <w:rPr>
          <w:rFonts w:ascii="Cambria" w:hAnsi="Cambria"/>
          <w:sz w:val="28"/>
          <w:lang w:val="en-US"/>
        </w:rPr>
        <w:t>lgan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jismoniy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shaxslar</w:t>
      </w:r>
      <w:proofErr w:type="spellEnd"/>
      <w:r w:rsidRPr="009F7110">
        <w:rPr>
          <w:rFonts w:ascii="Cambria" w:hAnsi="Cambria"/>
          <w:sz w:val="28"/>
          <w:lang w:val="en-US"/>
        </w:rPr>
        <w:t>:</w:t>
      </w:r>
    </w:p>
    <w:p w:rsidR="007A414D" w:rsidRPr="009F7110" w:rsidRDefault="007A414D" w:rsidP="009F71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9F7110">
        <w:rPr>
          <w:rFonts w:ascii="Cambria" w:hAnsi="Cambria"/>
          <w:sz w:val="28"/>
          <w:lang w:val="en-US"/>
        </w:rPr>
        <w:t>davlat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hisobidan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yuridik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yordam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olish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uchun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murojaat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qilganda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haqqoniy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va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9F7110">
        <w:rPr>
          <w:rFonts w:ascii="Cambria" w:hAnsi="Cambria"/>
          <w:sz w:val="28"/>
          <w:lang w:val="en-US"/>
        </w:rPr>
        <w:t>to‘</w:t>
      </w:r>
      <w:proofErr w:type="gramEnd"/>
      <w:r w:rsidRPr="009F7110">
        <w:rPr>
          <w:rFonts w:ascii="Cambria" w:hAnsi="Cambria"/>
          <w:sz w:val="28"/>
          <w:lang w:val="en-US"/>
        </w:rPr>
        <w:t>liq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axborot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taqdim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etishi</w:t>
      </w:r>
      <w:proofErr w:type="spellEnd"/>
      <w:r w:rsidRPr="009F7110">
        <w:rPr>
          <w:rFonts w:ascii="Cambria" w:hAnsi="Cambria"/>
          <w:sz w:val="28"/>
          <w:lang w:val="en-US"/>
        </w:rPr>
        <w:t>;</w:t>
      </w:r>
    </w:p>
    <w:p w:rsidR="007A414D" w:rsidRPr="009F7110" w:rsidRDefault="007A414D" w:rsidP="009F71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9F7110">
        <w:rPr>
          <w:rFonts w:ascii="Cambria" w:hAnsi="Cambria"/>
          <w:sz w:val="28"/>
          <w:lang w:val="en-US"/>
        </w:rPr>
        <w:t>davlat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hisobidan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yuridik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yordam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9F7110">
        <w:rPr>
          <w:rFonts w:ascii="Cambria" w:hAnsi="Cambria"/>
          <w:sz w:val="28"/>
          <w:lang w:val="en-US"/>
        </w:rPr>
        <w:t>ko‘</w:t>
      </w:r>
      <w:proofErr w:type="gramEnd"/>
      <w:r w:rsidRPr="009F7110">
        <w:rPr>
          <w:rFonts w:ascii="Cambria" w:hAnsi="Cambria"/>
          <w:sz w:val="28"/>
          <w:lang w:val="en-US"/>
        </w:rPr>
        <w:t>rsatilishiga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ta’sir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etuvchi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holatlar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to‘g‘risida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maxsus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vakolatli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davlat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organini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o‘z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vaqtida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xabardor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qilishi</w:t>
      </w:r>
      <w:proofErr w:type="spellEnd"/>
      <w:r w:rsidRPr="009F7110">
        <w:rPr>
          <w:rFonts w:ascii="Cambria" w:hAnsi="Cambria"/>
          <w:sz w:val="28"/>
          <w:lang w:val="en-US"/>
        </w:rPr>
        <w:t>;</w:t>
      </w:r>
    </w:p>
    <w:p w:rsidR="007A414D" w:rsidRPr="009F7110" w:rsidRDefault="007A414D" w:rsidP="009F71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9F7110">
        <w:rPr>
          <w:rFonts w:ascii="Cambria" w:hAnsi="Cambria"/>
          <w:sz w:val="28"/>
          <w:lang w:val="en-US"/>
        </w:rPr>
        <w:t>davlat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hisobidan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yuridik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yordam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olish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uchun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9F7110">
        <w:rPr>
          <w:rFonts w:ascii="Cambria" w:hAnsi="Cambria"/>
          <w:sz w:val="28"/>
          <w:lang w:val="en-US"/>
        </w:rPr>
        <w:t>o‘</w:t>
      </w:r>
      <w:proofErr w:type="gramEnd"/>
      <w:r w:rsidRPr="009F7110">
        <w:rPr>
          <w:rFonts w:ascii="Cambria" w:hAnsi="Cambria"/>
          <w:sz w:val="28"/>
          <w:lang w:val="en-US"/>
        </w:rPr>
        <w:t>zlari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yolg‘on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yoki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chalg‘ituvchi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ma’lumotlar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taqdim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etganligi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faktlari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tasdiqlangan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taqdirda</w:t>
      </w:r>
      <w:proofErr w:type="spellEnd"/>
      <w:r w:rsidRPr="009F7110">
        <w:rPr>
          <w:rFonts w:ascii="Cambria" w:hAnsi="Cambria"/>
          <w:sz w:val="28"/>
          <w:lang w:val="en-US"/>
        </w:rPr>
        <w:t xml:space="preserve">, </w:t>
      </w:r>
      <w:proofErr w:type="spellStart"/>
      <w:r w:rsidRPr="009F7110">
        <w:rPr>
          <w:rFonts w:ascii="Cambria" w:hAnsi="Cambria"/>
          <w:sz w:val="28"/>
          <w:lang w:val="en-US"/>
        </w:rPr>
        <w:t>davlat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hisobidan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yuridik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yordam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ko‘rsatish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bilan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bog‘liq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xarajatlarning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o‘rnini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qoplashi</w:t>
      </w:r>
      <w:proofErr w:type="spellEnd"/>
      <w:r w:rsidRPr="009F7110">
        <w:rPr>
          <w:rFonts w:ascii="Cambria" w:hAnsi="Cambria"/>
          <w:sz w:val="28"/>
          <w:lang w:val="en-US"/>
        </w:rPr>
        <w:t xml:space="preserve"> </w:t>
      </w:r>
      <w:proofErr w:type="spellStart"/>
      <w:r w:rsidRPr="009F7110">
        <w:rPr>
          <w:rFonts w:ascii="Cambria" w:hAnsi="Cambria"/>
          <w:sz w:val="28"/>
          <w:lang w:val="en-US"/>
        </w:rPr>
        <w:t>shart</w:t>
      </w:r>
      <w:proofErr w:type="spellEnd"/>
      <w:r w:rsidRPr="009F7110">
        <w:rPr>
          <w:rFonts w:ascii="Cambria" w:hAnsi="Cambria"/>
          <w:sz w:val="28"/>
          <w:lang w:val="en-US"/>
        </w:rPr>
        <w:t>.</w:t>
      </w:r>
    </w:p>
    <w:p w:rsidR="007A414D" w:rsidRDefault="007A414D" w:rsidP="007A414D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7A414D">
        <w:rPr>
          <w:rFonts w:ascii="Cambria" w:hAnsi="Cambria"/>
          <w:sz w:val="28"/>
          <w:lang w:val="en-US"/>
        </w:rPr>
        <w:t>Davlat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hisobidan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yuridik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yordam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olish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huquqiga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ega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A414D">
        <w:rPr>
          <w:rFonts w:ascii="Cambria" w:hAnsi="Cambria"/>
          <w:sz w:val="28"/>
          <w:lang w:val="en-US"/>
        </w:rPr>
        <w:t>bo‘</w:t>
      </w:r>
      <w:proofErr w:type="gramEnd"/>
      <w:r w:rsidRPr="007A414D">
        <w:rPr>
          <w:rFonts w:ascii="Cambria" w:hAnsi="Cambria"/>
          <w:sz w:val="28"/>
          <w:lang w:val="en-US"/>
        </w:rPr>
        <w:t>lgan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jismoniy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shaxslar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qonunchilikka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muvofiq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boshqa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huquqlarga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ega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bo‘lishi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va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ularning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zimmasida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o‘zga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majburiyatlar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ham </w:t>
      </w:r>
      <w:proofErr w:type="spellStart"/>
      <w:r w:rsidRPr="007A414D">
        <w:rPr>
          <w:rFonts w:ascii="Cambria" w:hAnsi="Cambria"/>
          <w:sz w:val="28"/>
          <w:lang w:val="en-US"/>
        </w:rPr>
        <w:t>bo‘lishi</w:t>
      </w:r>
      <w:proofErr w:type="spellEnd"/>
      <w:r w:rsidRPr="007A414D">
        <w:rPr>
          <w:rFonts w:ascii="Cambria" w:hAnsi="Cambria"/>
          <w:sz w:val="28"/>
          <w:lang w:val="en-US"/>
        </w:rPr>
        <w:t xml:space="preserve"> </w:t>
      </w:r>
      <w:proofErr w:type="spellStart"/>
      <w:r w:rsidRPr="007A414D">
        <w:rPr>
          <w:rFonts w:ascii="Cambria" w:hAnsi="Cambria"/>
          <w:sz w:val="28"/>
          <w:lang w:val="en-US"/>
        </w:rPr>
        <w:t>mumkin</w:t>
      </w:r>
      <w:proofErr w:type="spellEnd"/>
      <w:r w:rsidRPr="007A414D">
        <w:rPr>
          <w:rFonts w:ascii="Cambria" w:hAnsi="Cambria"/>
          <w:sz w:val="28"/>
          <w:lang w:val="en-US"/>
        </w:rPr>
        <w:t>.</w:t>
      </w:r>
    </w:p>
    <w:p w:rsidR="009E79DC" w:rsidRPr="00014B63" w:rsidRDefault="00730EE5" w:rsidP="00014B63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014B63">
        <w:rPr>
          <w:rFonts w:ascii="Cambria" w:hAnsi="Cambria"/>
          <w:sz w:val="28"/>
          <w:lang w:val="en-US"/>
        </w:rPr>
        <w:t>Ushbu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Qonun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rasmiy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e’lon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qilingan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kundan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e’tiboran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r w:rsidRPr="00D141B4">
        <w:rPr>
          <w:rFonts w:ascii="Cambria" w:hAnsi="Cambria"/>
          <w:b/>
          <w:sz w:val="28"/>
          <w:lang w:val="en-US"/>
        </w:rPr>
        <w:t xml:space="preserve">3 oy </w:t>
      </w:r>
      <w:proofErr w:type="spellStart"/>
      <w:proofErr w:type="gramStart"/>
      <w:r w:rsidRPr="00D141B4">
        <w:rPr>
          <w:rFonts w:ascii="Cambria" w:hAnsi="Cambria"/>
          <w:b/>
          <w:sz w:val="28"/>
          <w:lang w:val="en-US"/>
        </w:rPr>
        <w:t>o‘</w:t>
      </w:r>
      <w:proofErr w:type="gramEnd"/>
      <w:r w:rsidRPr="00D141B4">
        <w:rPr>
          <w:rFonts w:ascii="Cambria" w:hAnsi="Cambria"/>
          <w:b/>
          <w:sz w:val="28"/>
          <w:lang w:val="en-US"/>
        </w:rPr>
        <w:t>tgach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kuchga</w:t>
      </w:r>
      <w:proofErr w:type="spellEnd"/>
      <w:r w:rsidRPr="00014B63">
        <w:rPr>
          <w:rFonts w:ascii="Cambria" w:hAnsi="Cambria"/>
          <w:sz w:val="28"/>
          <w:lang w:val="en-US"/>
        </w:rPr>
        <w:t xml:space="preserve"> </w:t>
      </w:r>
      <w:proofErr w:type="spellStart"/>
      <w:r w:rsidRPr="00014B63">
        <w:rPr>
          <w:rFonts w:ascii="Cambria" w:hAnsi="Cambria"/>
          <w:sz w:val="28"/>
          <w:lang w:val="en-US"/>
        </w:rPr>
        <w:t>kiradi</w:t>
      </w:r>
      <w:proofErr w:type="spellEnd"/>
      <w:r w:rsidRPr="00014B63">
        <w:rPr>
          <w:rFonts w:ascii="Cambria" w:hAnsi="Cambria"/>
          <w:sz w:val="28"/>
          <w:lang w:val="en-US"/>
        </w:rPr>
        <w:t>.</w:t>
      </w:r>
    </w:p>
    <w:sectPr w:rsidR="009E79DC" w:rsidRPr="00014B63" w:rsidSect="00942C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E0" w:rsidRDefault="00AA2DE0" w:rsidP="00942CAD">
      <w:pPr>
        <w:spacing w:after="0" w:line="240" w:lineRule="auto"/>
      </w:pPr>
      <w:r>
        <w:separator/>
      </w:r>
    </w:p>
  </w:endnote>
  <w:endnote w:type="continuationSeparator" w:id="0">
    <w:p w:rsidR="00AA2DE0" w:rsidRDefault="00AA2DE0" w:rsidP="0094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E0" w:rsidRDefault="00AA2DE0" w:rsidP="00942CAD">
      <w:pPr>
        <w:spacing w:after="0" w:line="240" w:lineRule="auto"/>
      </w:pPr>
      <w:r>
        <w:separator/>
      </w:r>
    </w:p>
  </w:footnote>
  <w:footnote w:type="continuationSeparator" w:id="0">
    <w:p w:rsidR="00AA2DE0" w:rsidRDefault="00AA2DE0" w:rsidP="0094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695655"/>
      <w:docPartObj>
        <w:docPartGallery w:val="Page Numbers (Top of Page)"/>
        <w:docPartUnique/>
      </w:docPartObj>
    </w:sdtPr>
    <w:sdtEndPr/>
    <w:sdtContent>
      <w:p w:rsidR="00942CAD" w:rsidRDefault="00942C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110">
          <w:rPr>
            <w:noProof/>
          </w:rPr>
          <w:t>2</w:t>
        </w:r>
        <w:r>
          <w:fldChar w:fldCharType="end"/>
        </w:r>
      </w:p>
    </w:sdtContent>
  </w:sdt>
  <w:p w:rsidR="00942CAD" w:rsidRDefault="00942C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B28EE"/>
    <w:multiLevelType w:val="hybridMultilevel"/>
    <w:tmpl w:val="B85E9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0B449B"/>
    <w:multiLevelType w:val="hybridMultilevel"/>
    <w:tmpl w:val="62A4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E5"/>
    <w:rsid w:val="00014B63"/>
    <w:rsid w:val="00326209"/>
    <w:rsid w:val="00730EE5"/>
    <w:rsid w:val="007A414D"/>
    <w:rsid w:val="00942CAD"/>
    <w:rsid w:val="009E79DC"/>
    <w:rsid w:val="009F7110"/>
    <w:rsid w:val="00A04949"/>
    <w:rsid w:val="00AA2DE0"/>
    <w:rsid w:val="00D141B4"/>
    <w:rsid w:val="00D56CB7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9E52-5BE2-48F8-945F-B9DC4D02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B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CAD"/>
  </w:style>
  <w:style w:type="paragraph" w:styleId="a6">
    <w:name w:val="footer"/>
    <w:basedOn w:val="a"/>
    <w:link w:val="a7"/>
    <w:uiPriority w:val="99"/>
    <w:unhideWhenUsed/>
    <w:rsid w:val="0094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Djumaniyozova.A</cp:lastModifiedBy>
  <cp:revision>2</cp:revision>
  <dcterms:created xsi:type="dcterms:W3CDTF">2023-07-13T09:44:00Z</dcterms:created>
  <dcterms:modified xsi:type="dcterms:W3CDTF">2023-07-13T09:44:00Z</dcterms:modified>
</cp:coreProperties>
</file>